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84A" w:rsidRPr="00691523" w:rsidRDefault="00691523" w:rsidP="0090784A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b/>
          <w:color w:val="201F1E"/>
          <w:sz w:val="22"/>
          <w:szCs w:val="22"/>
        </w:rPr>
      </w:pPr>
      <w:r w:rsidRPr="00691523">
        <w:rPr>
          <w:rFonts w:ascii="Calibri" w:hAnsi="Calibri"/>
          <w:b/>
          <w:color w:val="201F1E"/>
          <w:sz w:val="22"/>
          <w:szCs w:val="22"/>
          <w:bdr w:val="none" w:sz="0" w:space="0" w:color="auto" w:frame="1"/>
        </w:rPr>
        <w:t>Appendix 4- Historic Final End Product Results</w:t>
      </w:r>
    </w:p>
    <w:p w:rsidR="007A7EF0" w:rsidRDefault="00AA1E97"/>
    <w:p w:rsidR="0090784A" w:rsidRDefault="0090784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546"/>
        <w:gridCol w:w="1559"/>
        <w:gridCol w:w="1587"/>
        <w:gridCol w:w="1678"/>
        <w:gridCol w:w="1680"/>
      </w:tblGrid>
      <w:tr w:rsidR="0090784A" w:rsidTr="0090784A">
        <w:tc>
          <w:tcPr>
            <w:tcW w:w="1526" w:type="dxa"/>
          </w:tcPr>
          <w:p w:rsidR="0090784A" w:rsidRPr="00691523" w:rsidRDefault="0090784A" w:rsidP="0090784A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color w:val="201F1E"/>
                <w:sz w:val="22"/>
                <w:szCs w:val="22"/>
                <w:bdr w:val="none" w:sz="0" w:space="0" w:color="auto" w:frame="1"/>
              </w:rPr>
            </w:pPr>
            <w:r w:rsidRPr="00691523">
              <w:rPr>
                <w:rFonts w:ascii="Calibri" w:hAnsi="Calibri"/>
                <w:b/>
                <w:color w:val="201F1E"/>
                <w:sz w:val="22"/>
                <w:szCs w:val="22"/>
                <w:bdr w:val="none" w:sz="0" w:space="0" w:color="auto" w:frame="1"/>
              </w:rPr>
              <w:t>Year</w:t>
            </w:r>
          </w:p>
        </w:tc>
        <w:tc>
          <w:tcPr>
            <w:tcW w:w="1546" w:type="dxa"/>
          </w:tcPr>
          <w:p w:rsidR="0090784A" w:rsidRPr="00691523" w:rsidRDefault="0090784A" w:rsidP="0090784A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" w:hAnsi="Calibri"/>
                <w:b/>
                <w:color w:val="201F1E"/>
                <w:sz w:val="22"/>
                <w:szCs w:val="22"/>
              </w:rPr>
            </w:pPr>
            <w:r w:rsidRPr="00691523">
              <w:rPr>
                <w:rFonts w:ascii="Calibri" w:hAnsi="Calibri"/>
                <w:b/>
                <w:color w:val="201F1E"/>
                <w:sz w:val="22"/>
                <w:szCs w:val="22"/>
                <w:bdr w:val="none" w:sz="0" w:space="0" w:color="auto" w:frame="1"/>
              </w:rPr>
              <w:t>Sample Source</w:t>
            </w:r>
          </w:p>
        </w:tc>
        <w:tc>
          <w:tcPr>
            <w:tcW w:w="1559" w:type="dxa"/>
          </w:tcPr>
          <w:p w:rsidR="0090784A" w:rsidRPr="00691523" w:rsidRDefault="0090784A">
            <w:pPr>
              <w:rPr>
                <w:b/>
              </w:rPr>
            </w:pPr>
            <w:r w:rsidRPr="00691523">
              <w:rPr>
                <w:b/>
              </w:rPr>
              <w:t>Area</w:t>
            </w:r>
          </w:p>
        </w:tc>
        <w:tc>
          <w:tcPr>
            <w:tcW w:w="1587" w:type="dxa"/>
          </w:tcPr>
          <w:p w:rsidR="0090784A" w:rsidRPr="00691523" w:rsidRDefault="0090784A">
            <w:pPr>
              <w:rPr>
                <w:b/>
              </w:rPr>
            </w:pPr>
            <w:r w:rsidRPr="00691523">
              <w:rPr>
                <w:b/>
              </w:rPr>
              <w:t>Fishery Management Area</w:t>
            </w:r>
          </w:p>
        </w:tc>
        <w:tc>
          <w:tcPr>
            <w:tcW w:w="1678" w:type="dxa"/>
          </w:tcPr>
          <w:p w:rsidR="0090784A" w:rsidRPr="00691523" w:rsidRDefault="0090784A">
            <w:pPr>
              <w:rPr>
                <w:b/>
              </w:rPr>
            </w:pPr>
            <w:r w:rsidRPr="00691523">
              <w:rPr>
                <w:b/>
              </w:rPr>
              <w:t>Coliforms</w:t>
            </w:r>
          </w:p>
        </w:tc>
        <w:tc>
          <w:tcPr>
            <w:tcW w:w="1680" w:type="dxa"/>
          </w:tcPr>
          <w:p w:rsidR="0090784A" w:rsidRPr="00691523" w:rsidRDefault="0090784A">
            <w:pPr>
              <w:rPr>
                <w:b/>
              </w:rPr>
            </w:pPr>
            <w:r w:rsidRPr="00691523">
              <w:rPr>
                <w:b/>
              </w:rPr>
              <w:t>E.coli</w:t>
            </w:r>
          </w:p>
        </w:tc>
      </w:tr>
      <w:tr w:rsidR="0090784A" w:rsidTr="0090784A">
        <w:tc>
          <w:tcPr>
            <w:tcW w:w="1526" w:type="dxa"/>
          </w:tcPr>
          <w:p w:rsidR="0090784A" w:rsidRDefault="0090784A">
            <w:r>
              <w:t>2018</w:t>
            </w:r>
          </w:p>
        </w:tc>
        <w:tc>
          <w:tcPr>
            <w:tcW w:w="1546" w:type="dxa"/>
          </w:tcPr>
          <w:p w:rsidR="0090784A" w:rsidRDefault="0090784A">
            <w:r>
              <w:t>Boat 0</w:t>
            </w:r>
          </w:p>
        </w:tc>
        <w:tc>
          <w:tcPr>
            <w:tcW w:w="1559" w:type="dxa"/>
          </w:tcPr>
          <w:p w:rsidR="0090784A" w:rsidRDefault="0090784A">
            <w:r>
              <w:t>Port McNeil</w:t>
            </w:r>
          </w:p>
        </w:tc>
        <w:tc>
          <w:tcPr>
            <w:tcW w:w="1587" w:type="dxa"/>
          </w:tcPr>
          <w:p w:rsidR="0090784A" w:rsidRDefault="0090784A">
            <w:r>
              <w:t>Area 12</w:t>
            </w:r>
          </w:p>
        </w:tc>
        <w:tc>
          <w:tcPr>
            <w:tcW w:w="1678" w:type="dxa"/>
          </w:tcPr>
          <w:p w:rsidR="0090784A" w:rsidRDefault="0090784A">
            <w:r>
              <w:rPr>
                <w:rFonts w:ascii="Calibri" w:hAnsi="Calibri"/>
                <w:color w:val="201F1E"/>
                <w:bdr w:val="none" w:sz="0" w:space="0" w:color="auto" w:frame="1"/>
              </w:rPr>
              <w:t>&lt; 3 MPN/g         </w:t>
            </w:r>
          </w:p>
        </w:tc>
        <w:tc>
          <w:tcPr>
            <w:tcW w:w="1680" w:type="dxa"/>
          </w:tcPr>
          <w:p w:rsidR="0090784A" w:rsidRDefault="0090784A">
            <w:r>
              <w:rPr>
                <w:rFonts w:ascii="Calibri" w:hAnsi="Calibri"/>
                <w:color w:val="201F1E"/>
                <w:bdr w:val="none" w:sz="0" w:space="0" w:color="auto" w:frame="1"/>
              </w:rPr>
              <w:t>&lt; 3 MPN/g         </w:t>
            </w:r>
          </w:p>
        </w:tc>
      </w:tr>
      <w:tr w:rsidR="0090784A" w:rsidTr="0090784A">
        <w:tc>
          <w:tcPr>
            <w:tcW w:w="1526" w:type="dxa"/>
          </w:tcPr>
          <w:p w:rsidR="0090784A" w:rsidRDefault="0090784A">
            <w:r>
              <w:t>2018</w:t>
            </w:r>
          </w:p>
        </w:tc>
        <w:tc>
          <w:tcPr>
            <w:tcW w:w="1546" w:type="dxa"/>
          </w:tcPr>
          <w:p w:rsidR="0090784A" w:rsidRDefault="0090784A">
            <w:r>
              <w:t>Boat 2</w:t>
            </w:r>
          </w:p>
        </w:tc>
        <w:tc>
          <w:tcPr>
            <w:tcW w:w="1559" w:type="dxa"/>
          </w:tcPr>
          <w:p w:rsidR="0090784A" w:rsidRDefault="0090784A">
            <w:r>
              <w:t>Port Hardy</w:t>
            </w:r>
          </w:p>
        </w:tc>
        <w:tc>
          <w:tcPr>
            <w:tcW w:w="1587" w:type="dxa"/>
          </w:tcPr>
          <w:p w:rsidR="0090784A" w:rsidRDefault="0090784A">
            <w:r>
              <w:t>Area 10</w:t>
            </w:r>
          </w:p>
        </w:tc>
        <w:tc>
          <w:tcPr>
            <w:tcW w:w="1678" w:type="dxa"/>
          </w:tcPr>
          <w:p w:rsidR="0090784A" w:rsidRDefault="0090784A">
            <w:r>
              <w:rPr>
                <w:rFonts w:ascii="Calibri" w:hAnsi="Calibri"/>
                <w:color w:val="201F1E"/>
                <w:bdr w:val="none" w:sz="0" w:space="0" w:color="auto" w:frame="1"/>
              </w:rPr>
              <w:t>&lt; 3 MPN/g         </w:t>
            </w:r>
          </w:p>
        </w:tc>
        <w:tc>
          <w:tcPr>
            <w:tcW w:w="1680" w:type="dxa"/>
          </w:tcPr>
          <w:p w:rsidR="0090784A" w:rsidRDefault="0090784A">
            <w:r>
              <w:rPr>
                <w:rFonts w:ascii="Calibri" w:hAnsi="Calibri"/>
                <w:color w:val="201F1E"/>
                <w:bdr w:val="none" w:sz="0" w:space="0" w:color="auto" w:frame="1"/>
              </w:rPr>
              <w:t>&lt; 3 MPN/g         </w:t>
            </w:r>
          </w:p>
        </w:tc>
      </w:tr>
      <w:tr w:rsidR="0090784A" w:rsidTr="0090784A">
        <w:tc>
          <w:tcPr>
            <w:tcW w:w="1526" w:type="dxa"/>
          </w:tcPr>
          <w:p w:rsidR="0090784A" w:rsidRDefault="0090784A">
            <w:r>
              <w:t>2018</w:t>
            </w:r>
          </w:p>
        </w:tc>
        <w:tc>
          <w:tcPr>
            <w:tcW w:w="1546" w:type="dxa"/>
          </w:tcPr>
          <w:p w:rsidR="0090784A" w:rsidRDefault="0090784A">
            <w:r>
              <w:t>Boat 3</w:t>
            </w:r>
          </w:p>
        </w:tc>
        <w:tc>
          <w:tcPr>
            <w:tcW w:w="1559" w:type="dxa"/>
          </w:tcPr>
          <w:p w:rsidR="0090784A" w:rsidRDefault="0090784A">
            <w:r>
              <w:t>Quadra Island</w:t>
            </w:r>
          </w:p>
        </w:tc>
        <w:tc>
          <w:tcPr>
            <w:tcW w:w="1587" w:type="dxa"/>
          </w:tcPr>
          <w:p w:rsidR="0090784A" w:rsidRDefault="0090784A">
            <w:r>
              <w:t>Area 13</w:t>
            </w:r>
          </w:p>
        </w:tc>
        <w:tc>
          <w:tcPr>
            <w:tcW w:w="1678" w:type="dxa"/>
          </w:tcPr>
          <w:p w:rsidR="0090784A" w:rsidRDefault="0090784A">
            <w:r>
              <w:rPr>
                <w:rFonts w:ascii="Calibri" w:hAnsi="Calibri"/>
                <w:color w:val="201F1E"/>
                <w:bdr w:val="none" w:sz="0" w:space="0" w:color="auto" w:frame="1"/>
              </w:rPr>
              <w:t>&lt; 3 MPN/g         </w:t>
            </w:r>
          </w:p>
        </w:tc>
        <w:tc>
          <w:tcPr>
            <w:tcW w:w="1680" w:type="dxa"/>
          </w:tcPr>
          <w:p w:rsidR="0090784A" w:rsidRDefault="0090784A">
            <w:r>
              <w:rPr>
                <w:rFonts w:ascii="Calibri" w:hAnsi="Calibri"/>
                <w:color w:val="201F1E"/>
                <w:bdr w:val="none" w:sz="0" w:space="0" w:color="auto" w:frame="1"/>
              </w:rPr>
              <w:t>&lt; 3 MPN/g         </w:t>
            </w:r>
          </w:p>
        </w:tc>
      </w:tr>
      <w:tr w:rsidR="0090784A" w:rsidTr="0090784A">
        <w:tc>
          <w:tcPr>
            <w:tcW w:w="1526" w:type="dxa"/>
          </w:tcPr>
          <w:p w:rsidR="0090784A" w:rsidRDefault="0090784A">
            <w:r>
              <w:t>2018</w:t>
            </w:r>
          </w:p>
        </w:tc>
        <w:tc>
          <w:tcPr>
            <w:tcW w:w="1546" w:type="dxa"/>
          </w:tcPr>
          <w:p w:rsidR="0090784A" w:rsidRDefault="0090784A" w:rsidP="0090784A">
            <w:r>
              <w:t>Boat 4</w:t>
            </w:r>
          </w:p>
        </w:tc>
        <w:tc>
          <w:tcPr>
            <w:tcW w:w="1559" w:type="dxa"/>
          </w:tcPr>
          <w:p w:rsidR="0090784A" w:rsidRDefault="0090784A">
            <w:r>
              <w:t>Port Alberni</w:t>
            </w:r>
          </w:p>
        </w:tc>
        <w:tc>
          <w:tcPr>
            <w:tcW w:w="1587" w:type="dxa"/>
          </w:tcPr>
          <w:p w:rsidR="0090784A" w:rsidRDefault="0090784A">
            <w:r>
              <w:t>Area 23</w:t>
            </w:r>
          </w:p>
        </w:tc>
        <w:tc>
          <w:tcPr>
            <w:tcW w:w="1678" w:type="dxa"/>
          </w:tcPr>
          <w:p w:rsidR="0090784A" w:rsidRDefault="0090784A">
            <w:r>
              <w:rPr>
                <w:rFonts w:ascii="Calibri" w:hAnsi="Calibri"/>
                <w:color w:val="201F1E"/>
                <w:bdr w:val="none" w:sz="0" w:space="0" w:color="auto" w:frame="1"/>
              </w:rPr>
              <w:t>&lt; 3 MPN/g         </w:t>
            </w:r>
          </w:p>
        </w:tc>
        <w:tc>
          <w:tcPr>
            <w:tcW w:w="1680" w:type="dxa"/>
          </w:tcPr>
          <w:p w:rsidR="0090784A" w:rsidRDefault="0090784A">
            <w:r>
              <w:rPr>
                <w:rFonts w:ascii="Calibri" w:hAnsi="Calibri"/>
                <w:color w:val="201F1E"/>
                <w:bdr w:val="none" w:sz="0" w:space="0" w:color="auto" w:frame="1"/>
              </w:rPr>
              <w:t>&lt; 3 MPN/g         </w:t>
            </w:r>
          </w:p>
        </w:tc>
      </w:tr>
      <w:tr w:rsidR="0090784A" w:rsidTr="0090784A">
        <w:tc>
          <w:tcPr>
            <w:tcW w:w="1526" w:type="dxa"/>
          </w:tcPr>
          <w:p w:rsidR="0090784A" w:rsidRDefault="0090784A">
            <w:r>
              <w:t>2019</w:t>
            </w:r>
          </w:p>
        </w:tc>
        <w:tc>
          <w:tcPr>
            <w:tcW w:w="1546" w:type="dxa"/>
          </w:tcPr>
          <w:p w:rsidR="0090784A" w:rsidRDefault="0090784A">
            <w:r>
              <w:t>Boat 0</w:t>
            </w:r>
          </w:p>
        </w:tc>
        <w:tc>
          <w:tcPr>
            <w:tcW w:w="1559" w:type="dxa"/>
          </w:tcPr>
          <w:p w:rsidR="0090784A" w:rsidRDefault="00FF7CC3">
            <w:r>
              <w:t>Port McNeil</w:t>
            </w:r>
          </w:p>
        </w:tc>
        <w:tc>
          <w:tcPr>
            <w:tcW w:w="1587" w:type="dxa"/>
          </w:tcPr>
          <w:p w:rsidR="0090784A" w:rsidRDefault="00FF7CC3">
            <w:r>
              <w:t>Area 12</w:t>
            </w:r>
          </w:p>
        </w:tc>
        <w:tc>
          <w:tcPr>
            <w:tcW w:w="1678" w:type="dxa"/>
          </w:tcPr>
          <w:p w:rsidR="0090784A" w:rsidRDefault="00FF7CC3">
            <w:r>
              <w:rPr>
                <w:rFonts w:ascii="Calibri" w:hAnsi="Calibri"/>
                <w:color w:val="201F1E"/>
                <w:bdr w:val="none" w:sz="0" w:space="0" w:color="auto" w:frame="1"/>
              </w:rPr>
              <w:t>&lt; 3 MPN/g</w:t>
            </w:r>
          </w:p>
        </w:tc>
        <w:tc>
          <w:tcPr>
            <w:tcW w:w="1680" w:type="dxa"/>
          </w:tcPr>
          <w:p w:rsidR="0090784A" w:rsidRDefault="00FF7CC3">
            <w:r>
              <w:rPr>
                <w:rFonts w:ascii="Calibri" w:hAnsi="Calibri"/>
                <w:color w:val="201F1E"/>
                <w:bdr w:val="none" w:sz="0" w:space="0" w:color="auto" w:frame="1"/>
              </w:rPr>
              <w:t>&lt; 3 MPN/g</w:t>
            </w:r>
          </w:p>
        </w:tc>
      </w:tr>
      <w:tr w:rsidR="0090784A" w:rsidTr="0090784A">
        <w:tc>
          <w:tcPr>
            <w:tcW w:w="1526" w:type="dxa"/>
          </w:tcPr>
          <w:p w:rsidR="0090784A" w:rsidRDefault="0090784A">
            <w:r>
              <w:t>2019</w:t>
            </w:r>
          </w:p>
        </w:tc>
        <w:tc>
          <w:tcPr>
            <w:tcW w:w="1546" w:type="dxa"/>
          </w:tcPr>
          <w:p w:rsidR="0090784A" w:rsidRDefault="0090784A">
            <w:r>
              <w:t>Boat 1</w:t>
            </w:r>
          </w:p>
        </w:tc>
        <w:tc>
          <w:tcPr>
            <w:tcW w:w="1559" w:type="dxa"/>
          </w:tcPr>
          <w:p w:rsidR="0090784A" w:rsidRDefault="00FF7CC3">
            <w:r>
              <w:t>Campbell River</w:t>
            </w:r>
          </w:p>
        </w:tc>
        <w:tc>
          <w:tcPr>
            <w:tcW w:w="1587" w:type="dxa"/>
          </w:tcPr>
          <w:p w:rsidR="0090784A" w:rsidRDefault="00FF7CC3">
            <w:r>
              <w:t>Area 13</w:t>
            </w:r>
          </w:p>
        </w:tc>
        <w:tc>
          <w:tcPr>
            <w:tcW w:w="1678" w:type="dxa"/>
          </w:tcPr>
          <w:p w:rsidR="0090784A" w:rsidRDefault="00FF7CC3">
            <w:r>
              <w:rPr>
                <w:rFonts w:ascii="Calibri" w:hAnsi="Calibri"/>
                <w:color w:val="201F1E"/>
                <w:bdr w:val="none" w:sz="0" w:space="0" w:color="auto" w:frame="1"/>
              </w:rPr>
              <w:t>&lt; 3 MPN/g</w:t>
            </w:r>
          </w:p>
        </w:tc>
        <w:tc>
          <w:tcPr>
            <w:tcW w:w="1680" w:type="dxa"/>
          </w:tcPr>
          <w:p w:rsidR="0090784A" w:rsidRDefault="00FF7CC3">
            <w:r>
              <w:rPr>
                <w:rFonts w:ascii="Calibri" w:hAnsi="Calibri"/>
                <w:color w:val="201F1E"/>
                <w:bdr w:val="none" w:sz="0" w:space="0" w:color="auto" w:frame="1"/>
              </w:rPr>
              <w:t>&lt; 3 MPN/g</w:t>
            </w:r>
          </w:p>
        </w:tc>
      </w:tr>
      <w:tr w:rsidR="0090784A" w:rsidTr="0090784A">
        <w:tc>
          <w:tcPr>
            <w:tcW w:w="1526" w:type="dxa"/>
          </w:tcPr>
          <w:p w:rsidR="0090784A" w:rsidRDefault="0090784A">
            <w:r>
              <w:t>2019</w:t>
            </w:r>
          </w:p>
        </w:tc>
        <w:tc>
          <w:tcPr>
            <w:tcW w:w="1546" w:type="dxa"/>
          </w:tcPr>
          <w:p w:rsidR="0090784A" w:rsidRDefault="0090784A">
            <w:r>
              <w:t>Boat 2</w:t>
            </w:r>
          </w:p>
        </w:tc>
        <w:tc>
          <w:tcPr>
            <w:tcW w:w="1559" w:type="dxa"/>
          </w:tcPr>
          <w:p w:rsidR="0090784A" w:rsidRDefault="00FF7CC3">
            <w:r>
              <w:t>Port Hardy</w:t>
            </w:r>
          </w:p>
        </w:tc>
        <w:tc>
          <w:tcPr>
            <w:tcW w:w="1587" w:type="dxa"/>
          </w:tcPr>
          <w:p w:rsidR="0090784A" w:rsidRDefault="00FF7CC3">
            <w:r>
              <w:t>Area 10</w:t>
            </w:r>
          </w:p>
        </w:tc>
        <w:tc>
          <w:tcPr>
            <w:tcW w:w="1678" w:type="dxa"/>
          </w:tcPr>
          <w:p w:rsidR="0090784A" w:rsidRDefault="00FF7CC3">
            <w:r>
              <w:rPr>
                <w:rFonts w:ascii="Calibri" w:hAnsi="Calibri"/>
                <w:color w:val="201F1E"/>
                <w:bdr w:val="none" w:sz="0" w:space="0" w:color="auto" w:frame="1"/>
              </w:rPr>
              <w:t>&lt; 3 MPN/g</w:t>
            </w:r>
          </w:p>
        </w:tc>
        <w:tc>
          <w:tcPr>
            <w:tcW w:w="1680" w:type="dxa"/>
          </w:tcPr>
          <w:p w:rsidR="0090784A" w:rsidRDefault="00FF7CC3">
            <w:r>
              <w:rPr>
                <w:rFonts w:ascii="Calibri" w:hAnsi="Calibri"/>
                <w:color w:val="201F1E"/>
                <w:bdr w:val="none" w:sz="0" w:space="0" w:color="auto" w:frame="1"/>
              </w:rPr>
              <w:t>&lt; 3 MPN/g</w:t>
            </w:r>
          </w:p>
        </w:tc>
      </w:tr>
      <w:tr w:rsidR="0090784A" w:rsidTr="0090784A">
        <w:tc>
          <w:tcPr>
            <w:tcW w:w="1526" w:type="dxa"/>
          </w:tcPr>
          <w:p w:rsidR="0090784A" w:rsidRDefault="0090784A">
            <w:r>
              <w:t>2019</w:t>
            </w:r>
          </w:p>
        </w:tc>
        <w:tc>
          <w:tcPr>
            <w:tcW w:w="1546" w:type="dxa"/>
          </w:tcPr>
          <w:p w:rsidR="0090784A" w:rsidRDefault="0090784A">
            <w:r>
              <w:t>Boat 3</w:t>
            </w:r>
          </w:p>
        </w:tc>
        <w:tc>
          <w:tcPr>
            <w:tcW w:w="1559" w:type="dxa"/>
          </w:tcPr>
          <w:p w:rsidR="0090784A" w:rsidRDefault="0090784A">
            <w:r>
              <w:t xml:space="preserve"> </w:t>
            </w:r>
            <w:r w:rsidR="00FF7CC3">
              <w:t>Quadra Island</w:t>
            </w:r>
          </w:p>
        </w:tc>
        <w:tc>
          <w:tcPr>
            <w:tcW w:w="1587" w:type="dxa"/>
          </w:tcPr>
          <w:p w:rsidR="0090784A" w:rsidRDefault="00FF7CC3">
            <w:r>
              <w:t>Area 13</w:t>
            </w:r>
          </w:p>
        </w:tc>
        <w:tc>
          <w:tcPr>
            <w:tcW w:w="1678" w:type="dxa"/>
          </w:tcPr>
          <w:p w:rsidR="0090784A" w:rsidRDefault="00FF7CC3">
            <w:r>
              <w:rPr>
                <w:rFonts w:ascii="Calibri" w:hAnsi="Calibri"/>
                <w:color w:val="201F1E"/>
                <w:bdr w:val="none" w:sz="0" w:space="0" w:color="auto" w:frame="1"/>
              </w:rPr>
              <w:t>&lt; 3 MPN/g</w:t>
            </w:r>
          </w:p>
        </w:tc>
        <w:tc>
          <w:tcPr>
            <w:tcW w:w="1680" w:type="dxa"/>
          </w:tcPr>
          <w:p w:rsidR="0090784A" w:rsidRDefault="00FF7CC3">
            <w:r>
              <w:rPr>
                <w:rFonts w:ascii="Calibri" w:hAnsi="Calibri"/>
                <w:color w:val="201F1E"/>
                <w:bdr w:val="none" w:sz="0" w:space="0" w:color="auto" w:frame="1"/>
              </w:rPr>
              <w:t>&lt; 3 MPN/g</w:t>
            </w:r>
          </w:p>
        </w:tc>
      </w:tr>
      <w:tr w:rsidR="0090784A" w:rsidTr="0090784A">
        <w:tc>
          <w:tcPr>
            <w:tcW w:w="1526" w:type="dxa"/>
          </w:tcPr>
          <w:p w:rsidR="0090784A" w:rsidRDefault="0090784A">
            <w:r>
              <w:t>2019</w:t>
            </w:r>
          </w:p>
        </w:tc>
        <w:tc>
          <w:tcPr>
            <w:tcW w:w="1546" w:type="dxa"/>
          </w:tcPr>
          <w:p w:rsidR="0090784A" w:rsidRDefault="0090784A">
            <w:r>
              <w:t>Boat 4</w:t>
            </w:r>
          </w:p>
        </w:tc>
        <w:tc>
          <w:tcPr>
            <w:tcW w:w="1559" w:type="dxa"/>
          </w:tcPr>
          <w:p w:rsidR="0090784A" w:rsidRDefault="00FF7CC3">
            <w:r>
              <w:t>Port Alberni</w:t>
            </w:r>
          </w:p>
        </w:tc>
        <w:tc>
          <w:tcPr>
            <w:tcW w:w="1587" w:type="dxa"/>
          </w:tcPr>
          <w:p w:rsidR="0090784A" w:rsidRDefault="00FF7CC3">
            <w:r>
              <w:t>Area 23</w:t>
            </w:r>
          </w:p>
        </w:tc>
        <w:tc>
          <w:tcPr>
            <w:tcW w:w="1678" w:type="dxa"/>
          </w:tcPr>
          <w:p w:rsidR="0090784A" w:rsidRDefault="00FF7CC3">
            <w:r>
              <w:rPr>
                <w:rFonts w:ascii="Calibri" w:hAnsi="Calibri"/>
                <w:color w:val="201F1E"/>
                <w:bdr w:val="none" w:sz="0" w:space="0" w:color="auto" w:frame="1"/>
              </w:rPr>
              <w:t>&lt; 3 MPN/g</w:t>
            </w:r>
          </w:p>
        </w:tc>
        <w:tc>
          <w:tcPr>
            <w:tcW w:w="1680" w:type="dxa"/>
          </w:tcPr>
          <w:p w:rsidR="0090784A" w:rsidRDefault="00FF7CC3">
            <w:r>
              <w:rPr>
                <w:rFonts w:ascii="Calibri" w:hAnsi="Calibri"/>
                <w:color w:val="201F1E"/>
                <w:bdr w:val="none" w:sz="0" w:space="0" w:color="auto" w:frame="1"/>
              </w:rPr>
              <w:t>&lt; 3 MPN/g</w:t>
            </w:r>
          </w:p>
        </w:tc>
      </w:tr>
      <w:tr w:rsidR="0090784A" w:rsidTr="0090784A">
        <w:tc>
          <w:tcPr>
            <w:tcW w:w="1526" w:type="dxa"/>
          </w:tcPr>
          <w:p w:rsidR="0090784A" w:rsidRDefault="0090784A"/>
        </w:tc>
        <w:tc>
          <w:tcPr>
            <w:tcW w:w="1546" w:type="dxa"/>
          </w:tcPr>
          <w:p w:rsidR="0090784A" w:rsidRDefault="0090784A"/>
        </w:tc>
        <w:tc>
          <w:tcPr>
            <w:tcW w:w="1559" w:type="dxa"/>
          </w:tcPr>
          <w:p w:rsidR="0090784A" w:rsidRDefault="0090784A"/>
        </w:tc>
        <w:tc>
          <w:tcPr>
            <w:tcW w:w="1587" w:type="dxa"/>
          </w:tcPr>
          <w:p w:rsidR="0090784A" w:rsidRDefault="0090784A"/>
        </w:tc>
        <w:tc>
          <w:tcPr>
            <w:tcW w:w="1678" w:type="dxa"/>
          </w:tcPr>
          <w:p w:rsidR="0090784A" w:rsidRDefault="0090784A"/>
        </w:tc>
        <w:tc>
          <w:tcPr>
            <w:tcW w:w="1680" w:type="dxa"/>
          </w:tcPr>
          <w:p w:rsidR="0090784A" w:rsidRDefault="0090784A"/>
        </w:tc>
      </w:tr>
      <w:tr w:rsidR="0090784A" w:rsidTr="0090784A">
        <w:tc>
          <w:tcPr>
            <w:tcW w:w="1526" w:type="dxa"/>
          </w:tcPr>
          <w:p w:rsidR="0090784A" w:rsidRDefault="0090784A"/>
        </w:tc>
        <w:tc>
          <w:tcPr>
            <w:tcW w:w="1546" w:type="dxa"/>
          </w:tcPr>
          <w:p w:rsidR="0090784A" w:rsidRDefault="0090784A"/>
        </w:tc>
        <w:tc>
          <w:tcPr>
            <w:tcW w:w="1559" w:type="dxa"/>
          </w:tcPr>
          <w:p w:rsidR="0090784A" w:rsidRDefault="0090784A"/>
        </w:tc>
        <w:tc>
          <w:tcPr>
            <w:tcW w:w="1587" w:type="dxa"/>
          </w:tcPr>
          <w:p w:rsidR="0090784A" w:rsidRDefault="0090784A"/>
        </w:tc>
        <w:tc>
          <w:tcPr>
            <w:tcW w:w="1678" w:type="dxa"/>
          </w:tcPr>
          <w:p w:rsidR="0090784A" w:rsidRDefault="0090784A"/>
        </w:tc>
        <w:tc>
          <w:tcPr>
            <w:tcW w:w="1680" w:type="dxa"/>
          </w:tcPr>
          <w:p w:rsidR="0090784A" w:rsidRDefault="0090784A"/>
        </w:tc>
      </w:tr>
      <w:tr w:rsidR="0090784A" w:rsidTr="0090784A">
        <w:tc>
          <w:tcPr>
            <w:tcW w:w="1526" w:type="dxa"/>
          </w:tcPr>
          <w:p w:rsidR="0090784A" w:rsidRDefault="0090784A"/>
        </w:tc>
        <w:tc>
          <w:tcPr>
            <w:tcW w:w="1546" w:type="dxa"/>
          </w:tcPr>
          <w:p w:rsidR="0090784A" w:rsidRDefault="0090784A"/>
        </w:tc>
        <w:tc>
          <w:tcPr>
            <w:tcW w:w="1559" w:type="dxa"/>
          </w:tcPr>
          <w:p w:rsidR="0090784A" w:rsidRDefault="0090784A"/>
        </w:tc>
        <w:tc>
          <w:tcPr>
            <w:tcW w:w="1587" w:type="dxa"/>
          </w:tcPr>
          <w:p w:rsidR="0090784A" w:rsidRDefault="0090784A"/>
        </w:tc>
        <w:tc>
          <w:tcPr>
            <w:tcW w:w="1678" w:type="dxa"/>
          </w:tcPr>
          <w:p w:rsidR="0090784A" w:rsidRDefault="0090784A"/>
        </w:tc>
        <w:tc>
          <w:tcPr>
            <w:tcW w:w="1680" w:type="dxa"/>
          </w:tcPr>
          <w:p w:rsidR="0090784A" w:rsidRDefault="0090784A"/>
        </w:tc>
      </w:tr>
    </w:tbl>
    <w:p w:rsidR="0090784A" w:rsidRDefault="0090784A"/>
    <w:sectPr w:rsidR="009078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E97" w:rsidRDefault="00AA1E97" w:rsidP="00AA1E97">
      <w:pPr>
        <w:spacing w:after="0" w:line="240" w:lineRule="auto"/>
      </w:pPr>
      <w:r>
        <w:separator/>
      </w:r>
    </w:p>
  </w:endnote>
  <w:endnote w:type="continuationSeparator" w:id="0">
    <w:p w:rsidR="00AA1E97" w:rsidRDefault="00AA1E97" w:rsidP="00AA1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E97" w:rsidRDefault="00AA1E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E97" w:rsidRDefault="00AA1E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E97" w:rsidRDefault="00AA1E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E97" w:rsidRDefault="00AA1E97" w:rsidP="00AA1E97">
      <w:pPr>
        <w:spacing w:after="0" w:line="240" w:lineRule="auto"/>
      </w:pPr>
      <w:r>
        <w:separator/>
      </w:r>
    </w:p>
  </w:footnote>
  <w:footnote w:type="continuationSeparator" w:id="0">
    <w:p w:rsidR="00AA1E97" w:rsidRDefault="00AA1E97" w:rsidP="00AA1E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E97" w:rsidRDefault="00AA1E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E97" w:rsidRPr="00AA1E97" w:rsidRDefault="00AA1E97">
    <w:pPr>
      <w:pStyle w:val="Header"/>
      <w:rPr>
        <w:b/>
        <w:sz w:val="24"/>
      </w:rPr>
    </w:pPr>
    <w:r>
      <w:rPr>
        <w:b/>
        <w:sz w:val="24"/>
      </w:rPr>
      <w:t>Com</w:t>
    </w:r>
    <w:r>
      <w:rPr>
        <w:b/>
        <w:sz w:val="24"/>
      </w:rPr>
      <w:t>pany Name</w:t>
    </w:r>
    <w:proofErr w:type="gramStart"/>
    <w:r>
      <w:rPr>
        <w:b/>
        <w:sz w:val="24"/>
      </w:rPr>
      <w:t>:_</w:t>
    </w:r>
    <w:proofErr w:type="gramEnd"/>
    <w:r>
      <w:rPr>
        <w:b/>
        <w:sz w:val="24"/>
      </w:rPr>
      <w:t>____________________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E97" w:rsidRDefault="00AA1E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84A"/>
    <w:rsid w:val="00017ECB"/>
    <w:rsid w:val="00434E22"/>
    <w:rsid w:val="005C422A"/>
    <w:rsid w:val="00691523"/>
    <w:rsid w:val="0090784A"/>
    <w:rsid w:val="00AA1E97"/>
    <w:rsid w:val="00C40EF1"/>
    <w:rsid w:val="00CF5479"/>
    <w:rsid w:val="00EA4345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estStyle">
    <w:name w:val="Test Style"/>
    <w:basedOn w:val="TableList3"/>
    <w:uiPriority w:val="99"/>
    <w:rsid w:val="00C40EF1"/>
    <w:pPr>
      <w:spacing w:after="0" w:line="240" w:lineRule="auto"/>
    </w:pPr>
    <w:tblPr/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C40EF1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est3">
    <w:name w:val="Test 3"/>
    <w:basedOn w:val="MediumShading2-Accent5"/>
    <w:uiPriority w:val="99"/>
    <w:rsid w:val="00C40EF1"/>
    <w:tblPr/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40EF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Styletwest">
    <w:name w:val="Style twest"/>
    <w:basedOn w:val="TableNormal"/>
    <w:uiPriority w:val="99"/>
    <w:rsid w:val="00C40EF1"/>
    <w:pPr>
      <w:spacing w:after="0" w:line="240" w:lineRule="auto"/>
    </w:pPr>
    <w:tblPr/>
  </w:style>
  <w:style w:type="table" w:customStyle="1" w:styleId="StyleTest">
    <w:name w:val="Style Test"/>
    <w:basedOn w:val="TableSubtle1"/>
    <w:uiPriority w:val="99"/>
    <w:rsid w:val="00C40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1">
    <w:name w:val="Table Subtle 1"/>
    <w:basedOn w:val="TableNormal"/>
    <w:uiPriority w:val="99"/>
    <w:semiHidden/>
    <w:unhideWhenUsed/>
    <w:rsid w:val="00C40EF1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yle2">
    <w:name w:val="Style2"/>
    <w:basedOn w:val="TableNormal"/>
    <w:uiPriority w:val="99"/>
    <w:rsid w:val="00C40EF1"/>
    <w:pPr>
      <w:spacing w:after="0" w:line="240" w:lineRule="auto"/>
    </w:pPr>
    <w:tblPr/>
  </w:style>
  <w:style w:type="table" w:customStyle="1" w:styleId="Style1">
    <w:name w:val="Style1"/>
    <w:basedOn w:val="TableGrid2"/>
    <w:uiPriority w:val="99"/>
    <w:rsid w:val="00C40EF1"/>
    <w:pPr>
      <w:spacing w:after="0" w:line="240" w:lineRule="auto"/>
    </w:pPr>
    <w:tblPr/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C40EF1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9078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table" w:styleId="TableGrid">
    <w:name w:val="Table Grid"/>
    <w:basedOn w:val="TableNormal"/>
    <w:uiPriority w:val="59"/>
    <w:rsid w:val="009078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A1E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1E97"/>
  </w:style>
  <w:style w:type="paragraph" w:styleId="Footer">
    <w:name w:val="footer"/>
    <w:basedOn w:val="Normal"/>
    <w:link w:val="FooterChar"/>
    <w:uiPriority w:val="99"/>
    <w:unhideWhenUsed/>
    <w:rsid w:val="00AA1E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1E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estStyle">
    <w:name w:val="Test Style"/>
    <w:basedOn w:val="TableList3"/>
    <w:uiPriority w:val="99"/>
    <w:rsid w:val="00C40EF1"/>
    <w:pPr>
      <w:spacing w:after="0" w:line="240" w:lineRule="auto"/>
    </w:pPr>
    <w:tblPr/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C40EF1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est3">
    <w:name w:val="Test 3"/>
    <w:basedOn w:val="MediumShading2-Accent5"/>
    <w:uiPriority w:val="99"/>
    <w:rsid w:val="00C40EF1"/>
    <w:tblPr/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40EF1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Styletwest">
    <w:name w:val="Style twest"/>
    <w:basedOn w:val="TableNormal"/>
    <w:uiPriority w:val="99"/>
    <w:rsid w:val="00C40EF1"/>
    <w:pPr>
      <w:spacing w:after="0" w:line="240" w:lineRule="auto"/>
    </w:pPr>
    <w:tblPr/>
  </w:style>
  <w:style w:type="table" w:customStyle="1" w:styleId="StyleTest">
    <w:name w:val="Style Test"/>
    <w:basedOn w:val="TableSubtle1"/>
    <w:uiPriority w:val="99"/>
    <w:rsid w:val="00C40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1">
    <w:name w:val="Table Subtle 1"/>
    <w:basedOn w:val="TableNormal"/>
    <w:uiPriority w:val="99"/>
    <w:semiHidden/>
    <w:unhideWhenUsed/>
    <w:rsid w:val="00C40EF1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yle2">
    <w:name w:val="Style2"/>
    <w:basedOn w:val="TableNormal"/>
    <w:uiPriority w:val="99"/>
    <w:rsid w:val="00C40EF1"/>
    <w:pPr>
      <w:spacing w:after="0" w:line="240" w:lineRule="auto"/>
    </w:pPr>
    <w:tblPr/>
  </w:style>
  <w:style w:type="table" w:customStyle="1" w:styleId="Style1">
    <w:name w:val="Style1"/>
    <w:basedOn w:val="TableGrid2"/>
    <w:uiPriority w:val="99"/>
    <w:rsid w:val="00C40EF1"/>
    <w:pPr>
      <w:spacing w:after="0" w:line="240" w:lineRule="auto"/>
    </w:pPr>
    <w:tblPr/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C40EF1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9078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table" w:styleId="TableGrid">
    <w:name w:val="Table Grid"/>
    <w:basedOn w:val="TableNormal"/>
    <w:uiPriority w:val="59"/>
    <w:rsid w:val="009078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A1E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1E97"/>
  </w:style>
  <w:style w:type="paragraph" w:styleId="Footer">
    <w:name w:val="footer"/>
    <w:basedOn w:val="Normal"/>
    <w:link w:val="FooterChar"/>
    <w:uiPriority w:val="99"/>
    <w:unhideWhenUsed/>
    <w:rsid w:val="00AA1E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1E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5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</dc:creator>
  <cp:lastModifiedBy>Rob</cp:lastModifiedBy>
  <cp:revision>6</cp:revision>
  <cp:lastPrinted>2019-10-29T17:07:00Z</cp:lastPrinted>
  <dcterms:created xsi:type="dcterms:W3CDTF">2019-10-29T16:11:00Z</dcterms:created>
  <dcterms:modified xsi:type="dcterms:W3CDTF">2019-11-18T02:26:00Z</dcterms:modified>
</cp:coreProperties>
</file>